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1EF4" w14:textId="77777777" w:rsidR="00E10E6E" w:rsidRPr="00E10E6E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2ED728F3" w14:textId="4D10AD1A" w:rsidR="00E10E6E" w:rsidRPr="00E10E6E" w:rsidRDefault="00E10E6E" w:rsidP="00E10E6E">
      <w:pPr>
        <w:pStyle w:val="Bezodstpw"/>
        <w:jc w:val="right"/>
        <w:rPr>
          <w:rFonts w:ascii="Trebuchet MS" w:hAnsi="Trebuchet MS" w:cs="Times New Roman"/>
          <w:b/>
          <w:bCs/>
        </w:rPr>
      </w:pPr>
      <w:r w:rsidRPr="00E10E6E">
        <w:rPr>
          <w:rFonts w:ascii="Trebuchet MS" w:hAnsi="Trebuchet MS" w:cs="Times New Roman"/>
        </w:rPr>
        <w:t xml:space="preserve">                     </w:t>
      </w:r>
      <w:r w:rsidRPr="00E10E6E">
        <w:rPr>
          <w:rFonts w:ascii="Trebuchet MS" w:hAnsi="Trebuchet MS" w:cs="Times New Roman"/>
          <w:b/>
          <w:bCs/>
        </w:rPr>
        <w:t xml:space="preserve">Załącznik nr 11 do </w:t>
      </w:r>
      <w:proofErr w:type="spellStart"/>
      <w:r w:rsidRPr="00E10E6E">
        <w:rPr>
          <w:rFonts w:ascii="Trebuchet MS" w:hAnsi="Trebuchet MS" w:cs="Times New Roman"/>
          <w:b/>
          <w:bCs/>
        </w:rPr>
        <w:t>SWZ</w:t>
      </w:r>
      <w:proofErr w:type="spellEnd"/>
    </w:p>
    <w:p w14:paraId="37C2DF4D" w14:textId="77777777" w:rsidR="00E10E6E" w:rsidRPr="00E10E6E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1AFBF89D" w14:textId="77777777" w:rsidR="00E10E6E" w:rsidRPr="00E10E6E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18CFDADD" w14:textId="77777777" w:rsidR="00E10E6E" w:rsidRPr="00E10E6E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5F5A8618" w14:textId="77777777" w:rsidR="00E10E6E" w:rsidRPr="00E10E6E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420058ED" w14:textId="58A5C416" w:rsidR="004979CC" w:rsidRPr="00E10E6E" w:rsidRDefault="004979CC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lang w:eastAsia="pl-PL"/>
        </w:rPr>
      </w:pPr>
      <w:r w:rsidRPr="00E10E6E">
        <w:rPr>
          <w:rFonts w:ascii="Trebuchet MS" w:eastAsia="Times New Roman" w:hAnsi="Trebuchet MS" w:cs="Arial"/>
          <w:snapToGrid w:val="0"/>
          <w:lang w:eastAsia="pl-PL"/>
        </w:rPr>
        <w:t>………………, dnia ……………...20</w:t>
      </w:r>
      <w:r w:rsidR="00DA5EA9">
        <w:rPr>
          <w:rFonts w:ascii="Trebuchet MS" w:eastAsia="Times New Roman" w:hAnsi="Trebuchet MS" w:cs="Arial"/>
          <w:snapToGrid w:val="0"/>
          <w:lang w:eastAsia="pl-PL"/>
        </w:rPr>
        <w:t xml:space="preserve">21 </w:t>
      </w:r>
      <w:r w:rsidRPr="00E10E6E">
        <w:rPr>
          <w:rFonts w:ascii="Trebuchet MS" w:eastAsia="Times New Roman" w:hAnsi="Trebuchet MS" w:cs="Arial"/>
          <w:snapToGrid w:val="0"/>
          <w:lang w:eastAsia="pl-PL"/>
        </w:rPr>
        <w:t>r.</w:t>
      </w:r>
    </w:p>
    <w:p w14:paraId="22606586" w14:textId="77777777" w:rsidR="004979CC" w:rsidRPr="00E10E6E" w:rsidRDefault="004979CC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lang w:eastAsia="pl-PL"/>
        </w:rPr>
      </w:pPr>
    </w:p>
    <w:p w14:paraId="67238EF5" w14:textId="77777777" w:rsidR="004979CC" w:rsidRPr="00E10E6E" w:rsidRDefault="004979CC" w:rsidP="004979CC">
      <w:pPr>
        <w:spacing w:after="0" w:line="240" w:lineRule="auto"/>
        <w:rPr>
          <w:rFonts w:ascii="Trebuchet MS" w:eastAsia="Times New Roman" w:hAnsi="Trebuchet MS" w:cs="Arial"/>
          <w:b/>
          <w:snapToGrid w:val="0"/>
          <w:lang w:eastAsia="pl-PL"/>
        </w:rPr>
      </w:pPr>
      <w:r w:rsidRPr="00E10E6E">
        <w:rPr>
          <w:rFonts w:ascii="Trebuchet MS" w:eastAsia="Times New Roman" w:hAnsi="Trebuchet MS" w:cs="Arial"/>
          <w:b/>
          <w:snapToGrid w:val="0"/>
          <w:lang w:eastAsia="pl-PL"/>
        </w:rPr>
        <w:t>Zamawiający:</w:t>
      </w:r>
    </w:p>
    <w:p w14:paraId="3EF52D82" w14:textId="77777777" w:rsidR="004B65CC" w:rsidRPr="00E10E6E" w:rsidRDefault="004B65CC" w:rsidP="00DA5EA9">
      <w:pPr>
        <w:widowControl w:val="0"/>
        <w:spacing w:after="0" w:line="120" w:lineRule="atLeast"/>
        <w:ind w:right="4961"/>
        <w:rPr>
          <w:rFonts w:ascii="Trebuchet MS" w:eastAsia="Times New Roman" w:hAnsi="Trebuchet MS" w:cs="Arial"/>
          <w:b/>
          <w:snapToGrid w:val="0"/>
          <w:lang w:eastAsia="pl-PL"/>
        </w:rPr>
      </w:pPr>
      <w:r w:rsidRPr="00E10E6E">
        <w:rPr>
          <w:rFonts w:ascii="Trebuchet MS" w:eastAsia="Times New Roman" w:hAnsi="Trebuchet MS" w:cs="Arial"/>
          <w:b/>
          <w:snapToGrid w:val="0"/>
          <w:lang w:eastAsia="pl-PL"/>
        </w:rPr>
        <w:t>Społeczno-Oświatowe Stowarzyszenie Pomocy Pokrzywdzonym i Niepełnosprawnym „Edukator” w Łomży</w:t>
      </w:r>
    </w:p>
    <w:p w14:paraId="06D3CDA1" w14:textId="77777777" w:rsidR="00ED685D" w:rsidRPr="00E10E6E" w:rsidRDefault="004B65CC" w:rsidP="004B65CC">
      <w:pPr>
        <w:widowControl w:val="0"/>
        <w:spacing w:after="0" w:line="120" w:lineRule="atLeast"/>
        <w:ind w:right="4961"/>
        <w:jc w:val="both"/>
        <w:rPr>
          <w:rFonts w:ascii="Trebuchet MS" w:eastAsia="Calibri" w:hAnsi="Trebuchet MS" w:cs="Arial"/>
          <w:b/>
        </w:rPr>
      </w:pPr>
      <w:r w:rsidRPr="00E10E6E">
        <w:rPr>
          <w:rFonts w:ascii="Trebuchet MS" w:eastAsia="Times New Roman" w:hAnsi="Trebuchet MS" w:cs="Arial"/>
          <w:b/>
          <w:snapToGrid w:val="0"/>
          <w:lang w:eastAsia="pl-PL"/>
        </w:rPr>
        <w:t xml:space="preserve">ul. Wojska Polskiego </w:t>
      </w:r>
      <w:proofErr w:type="spellStart"/>
      <w:r w:rsidRPr="00E10E6E">
        <w:rPr>
          <w:rFonts w:ascii="Trebuchet MS" w:eastAsia="Times New Roman" w:hAnsi="Trebuchet MS" w:cs="Arial"/>
          <w:b/>
          <w:snapToGrid w:val="0"/>
          <w:lang w:eastAsia="pl-PL"/>
        </w:rPr>
        <w:t>29A</w:t>
      </w:r>
      <w:proofErr w:type="spellEnd"/>
      <w:r w:rsidRPr="00E10E6E">
        <w:rPr>
          <w:rFonts w:ascii="Trebuchet MS" w:eastAsia="Times New Roman" w:hAnsi="Trebuchet MS" w:cs="Arial"/>
          <w:b/>
          <w:snapToGrid w:val="0"/>
          <w:lang w:eastAsia="pl-PL"/>
        </w:rPr>
        <w:t>, 18-400 Łomża</w:t>
      </w:r>
      <w:r w:rsidR="004979CC" w:rsidRPr="00E10E6E">
        <w:rPr>
          <w:rFonts w:ascii="Trebuchet MS" w:eastAsia="Calibri" w:hAnsi="Trebuchet MS" w:cs="Arial"/>
          <w:b/>
        </w:rPr>
        <w:t xml:space="preserve">   </w:t>
      </w:r>
    </w:p>
    <w:p w14:paraId="1F581113" w14:textId="77777777" w:rsidR="00ED685D" w:rsidRPr="00E10E6E" w:rsidRDefault="00ED685D" w:rsidP="004B65CC">
      <w:pPr>
        <w:widowControl w:val="0"/>
        <w:spacing w:after="0" w:line="120" w:lineRule="atLeast"/>
        <w:ind w:right="4961"/>
        <w:jc w:val="both"/>
        <w:rPr>
          <w:rFonts w:ascii="Trebuchet MS" w:eastAsia="Calibri" w:hAnsi="Trebuchet MS" w:cs="Arial"/>
          <w:b/>
        </w:rPr>
      </w:pPr>
    </w:p>
    <w:p w14:paraId="1BDE20BC" w14:textId="06845FB3" w:rsidR="004979CC" w:rsidRPr="00E10E6E" w:rsidRDefault="004979CC" w:rsidP="00ED685D">
      <w:pPr>
        <w:widowControl w:val="0"/>
        <w:spacing w:after="0" w:line="120" w:lineRule="atLeast"/>
        <w:ind w:left="4956" w:firstLine="708"/>
        <w:jc w:val="both"/>
        <w:rPr>
          <w:rFonts w:ascii="Trebuchet MS" w:eastAsia="Calibri" w:hAnsi="Trebuchet MS" w:cs="Arial"/>
          <w:b/>
        </w:rPr>
      </w:pPr>
      <w:r w:rsidRPr="00E10E6E">
        <w:rPr>
          <w:rFonts w:ascii="Trebuchet MS" w:eastAsia="Calibri" w:hAnsi="Trebuchet MS" w:cs="Arial"/>
          <w:b/>
        </w:rPr>
        <w:t>Wykonawca</w:t>
      </w:r>
    </w:p>
    <w:p w14:paraId="339A8CD0" w14:textId="77777777" w:rsidR="004979CC" w:rsidRPr="00E10E6E" w:rsidRDefault="004979CC" w:rsidP="004979CC">
      <w:pPr>
        <w:autoSpaceDE w:val="0"/>
        <w:autoSpaceDN w:val="0"/>
        <w:spacing w:after="0" w:line="240" w:lineRule="auto"/>
        <w:ind w:left="4248" w:firstLine="708"/>
        <w:jc w:val="center"/>
        <w:rPr>
          <w:rFonts w:ascii="Trebuchet MS" w:eastAsia="Calibri" w:hAnsi="Trebuchet MS" w:cs="Arial"/>
          <w:b/>
          <w:color w:val="000000"/>
        </w:rPr>
      </w:pPr>
      <w:r w:rsidRPr="00E10E6E">
        <w:rPr>
          <w:rFonts w:ascii="Trebuchet MS" w:eastAsia="Calibri" w:hAnsi="Trebuchet MS" w:cs="Arial"/>
          <w:b/>
          <w:color w:val="000000"/>
        </w:rPr>
        <w:t>………………………………………</w:t>
      </w:r>
    </w:p>
    <w:p w14:paraId="4B18CA19" w14:textId="77777777" w:rsidR="004979CC" w:rsidRPr="00E10E6E" w:rsidRDefault="004979CC" w:rsidP="004979CC">
      <w:pPr>
        <w:autoSpaceDE w:val="0"/>
        <w:autoSpaceDN w:val="0"/>
        <w:spacing w:after="0" w:line="240" w:lineRule="auto"/>
        <w:ind w:left="4248" w:firstLine="708"/>
        <w:jc w:val="center"/>
        <w:rPr>
          <w:rFonts w:ascii="Trebuchet MS" w:eastAsia="Calibri" w:hAnsi="Trebuchet MS" w:cs="Arial"/>
          <w:b/>
          <w:color w:val="000000"/>
        </w:rPr>
      </w:pPr>
      <w:r w:rsidRPr="00E10E6E">
        <w:rPr>
          <w:rFonts w:ascii="Trebuchet MS" w:eastAsia="Calibri" w:hAnsi="Trebuchet MS" w:cs="Arial"/>
          <w:b/>
          <w:color w:val="000000"/>
        </w:rPr>
        <w:t>………………………………………</w:t>
      </w:r>
    </w:p>
    <w:p w14:paraId="110E0650" w14:textId="77777777" w:rsidR="004979CC" w:rsidRPr="00E10E6E" w:rsidRDefault="004979CC" w:rsidP="004979CC">
      <w:pPr>
        <w:autoSpaceDE w:val="0"/>
        <w:autoSpaceDN w:val="0"/>
        <w:spacing w:after="0" w:line="240" w:lineRule="auto"/>
        <w:ind w:left="4956"/>
        <w:jc w:val="center"/>
        <w:rPr>
          <w:rFonts w:ascii="Trebuchet MS" w:eastAsia="Calibri" w:hAnsi="Trebuchet MS" w:cs="Arial"/>
          <w:b/>
          <w:color w:val="000000"/>
        </w:rPr>
      </w:pPr>
      <w:r w:rsidRPr="00E10E6E">
        <w:rPr>
          <w:rFonts w:ascii="Trebuchet MS" w:eastAsia="Calibri" w:hAnsi="Trebuchet MS" w:cs="Arial"/>
          <w:b/>
          <w:color w:val="000000"/>
        </w:rPr>
        <w:t xml:space="preserve">………………………………………           </w:t>
      </w:r>
    </w:p>
    <w:p w14:paraId="6214EDBF" w14:textId="77777777" w:rsidR="004979CC" w:rsidRPr="00E10E6E" w:rsidRDefault="004979CC" w:rsidP="004979CC">
      <w:pPr>
        <w:autoSpaceDE w:val="0"/>
        <w:autoSpaceDN w:val="0"/>
        <w:spacing w:after="0" w:line="240" w:lineRule="auto"/>
        <w:jc w:val="center"/>
        <w:rPr>
          <w:rFonts w:ascii="Trebuchet MS" w:hAnsi="Trebuchet MS" w:cs="Times New Roman"/>
          <w:b/>
          <w:bCs/>
          <w:lang w:eastAsia="pl-PL"/>
        </w:rPr>
      </w:pPr>
    </w:p>
    <w:p w14:paraId="57F1AB8D" w14:textId="37E55E35" w:rsidR="004979CC" w:rsidRPr="00E10E6E" w:rsidRDefault="00236192" w:rsidP="004979CC">
      <w:pPr>
        <w:autoSpaceDE w:val="0"/>
        <w:autoSpaceDN w:val="0"/>
        <w:spacing w:after="0" w:line="240" w:lineRule="auto"/>
        <w:jc w:val="center"/>
        <w:rPr>
          <w:rFonts w:ascii="Trebuchet MS" w:hAnsi="Trebuchet MS" w:cs="Times New Roman"/>
          <w:b/>
          <w:bCs/>
          <w:lang w:eastAsia="pl-PL"/>
        </w:rPr>
      </w:pPr>
      <w:bookmarkStart w:id="0" w:name="_Hlk62557054"/>
      <w:r w:rsidRPr="00E10E6E">
        <w:rPr>
          <w:rFonts w:ascii="Trebuchet MS" w:hAnsi="Trebuchet MS" w:cs="Times New Roman"/>
          <w:b/>
          <w:bCs/>
          <w:lang w:eastAsia="pl-PL"/>
        </w:rPr>
        <w:t>Zaproszenie do składania ofert dodatkowych</w:t>
      </w:r>
    </w:p>
    <w:bookmarkEnd w:id="0"/>
    <w:p w14:paraId="6D4F2107" w14:textId="77777777" w:rsidR="004979CC" w:rsidRPr="00E10E6E" w:rsidRDefault="004979CC" w:rsidP="004979CC">
      <w:pPr>
        <w:spacing w:after="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14:paraId="0FB2FD76" w14:textId="3DA28B2A" w:rsidR="004979CC" w:rsidRPr="00E84586" w:rsidRDefault="004979CC" w:rsidP="004979CC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E10E6E">
        <w:rPr>
          <w:rFonts w:ascii="Trebuchet MS" w:eastAsia="Calibri" w:hAnsi="Trebuchet MS" w:cs="Arial"/>
          <w:b/>
        </w:rPr>
        <w:t>Dotyczy:</w:t>
      </w:r>
      <w:r w:rsidRPr="00E10E6E">
        <w:rPr>
          <w:rFonts w:ascii="Trebuchet MS" w:eastAsia="Calibri" w:hAnsi="Trebuchet MS" w:cs="Arial"/>
        </w:rPr>
        <w:t xml:space="preserve"> </w:t>
      </w:r>
      <w:r w:rsidR="004B65CC" w:rsidRPr="00E84586">
        <w:rPr>
          <w:rFonts w:ascii="Trebuchet MS" w:eastAsia="Calibri" w:hAnsi="Trebuchet MS" w:cs="Arial"/>
          <w:b/>
        </w:rPr>
        <w:t>„</w:t>
      </w:r>
      <w:r w:rsidR="00E84586" w:rsidRPr="00E84586">
        <w:rPr>
          <w:rFonts w:ascii="Trebuchet MS" w:hAnsi="Trebuchet MS"/>
          <w:b/>
        </w:rPr>
        <w:t>Wykonanie placu apelowego przy Szkole Podstawowej z Oddziałami Integracyjnymi w Janowszczyźnie, wraz z budową wyniesionego przejścia dla pieszych, chodników oraz niezbędnej infrastruktury na działkach o nr 172, 79/1 i 79/2</w:t>
      </w:r>
      <w:r w:rsidR="004B65CC" w:rsidRPr="00E84586">
        <w:rPr>
          <w:rFonts w:ascii="Trebuchet MS" w:eastAsia="Calibri" w:hAnsi="Trebuchet MS" w:cs="Arial"/>
          <w:b/>
        </w:rPr>
        <w:t>”</w:t>
      </w:r>
    </w:p>
    <w:p w14:paraId="60B24B57" w14:textId="77777777" w:rsidR="004979CC" w:rsidRPr="00E10E6E" w:rsidRDefault="004979CC" w:rsidP="004979CC">
      <w:pPr>
        <w:widowControl w:val="0"/>
        <w:spacing w:after="0" w:line="240" w:lineRule="auto"/>
        <w:jc w:val="both"/>
        <w:rPr>
          <w:rFonts w:ascii="Trebuchet MS" w:eastAsia="Times New Roman" w:hAnsi="Trebuchet MS" w:cs="Arial"/>
          <w:b/>
          <w:color w:val="002060"/>
          <w:lang w:eastAsia="pl-PL"/>
        </w:rPr>
      </w:pPr>
    </w:p>
    <w:p w14:paraId="5219ACF8" w14:textId="7F963084" w:rsidR="004979CC" w:rsidRDefault="004979CC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  <w:b/>
        </w:rPr>
      </w:pPr>
      <w:bookmarkStart w:id="1" w:name="_Hlk62557303"/>
      <w:r w:rsidRPr="00E10E6E">
        <w:rPr>
          <w:rFonts w:ascii="Trebuchet MS" w:eastAsia="Calibri" w:hAnsi="Trebuchet MS" w:cs="Arial"/>
        </w:rPr>
        <w:t xml:space="preserve">Działając na podstawie art. 293 </w:t>
      </w:r>
      <w:r w:rsidR="00ED685D" w:rsidRPr="00E10E6E">
        <w:rPr>
          <w:rFonts w:ascii="Trebuchet MS" w:eastAsia="Calibri" w:hAnsi="Trebuchet MS" w:cs="Arial"/>
        </w:rPr>
        <w:t xml:space="preserve">ust. 1 </w:t>
      </w:r>
      <w:r w:rsidRPr="00E10E6E">
        <w:rPr>
          <w:rFonts w:ascii="Trebuchet MS" w:eastAsia="Calibri" w:hAnsi="Trebuchet MS" w:cs="Arial"/>
        </w:rPr>
        <w:t>ustawy z 11 września 2019 r</w:t>
      </w:r>
      <w:r w:rsidR="00236192" w:rsidRPr="00E10E6E">
        <w:rPr>
          <w:rFonts w:ascii="Trebuchet MS" w:eastAsia="Calibri" w:hAnsi="Trebuchet MS" w:cs="Arial"/>
        </w:rPr>
        <w:t xml:space="preserve">. – </w:t>
      </w:r>
      <w:r w:rsidRPr="00E10E6E">
        <w:rPr>
          <w:rFonts w:ascii="Trebuchet MS" w:eastAsia="Calibri" w:hAnsi="Trebuchet MS" w:cs="Arial"/>
        </w:rPr>
        <w:t>Prawo zamówień publicznych (Dz.U. poz. 2019</w:t>
      </w:r>
      <w:r w:rsidR="001673CB" w:rsidRPr="00E10E6E">
        <w:rPr>
          <w:rFonts w:ascii="Trebuchet MS" w:eastAsia="Calibri" w:hAnsi="Trebuchet MS" w:cs="Arial"/>
        </w:rPr>
        <w:t xml:space="preserve"> ze zm.</w:t>
      </w:r>
      <w:r w:rsidRPr="00E10E6E">
        <w:rPr>
          <w:rFonts w:ascii="Trebuchet MS" w:eastAsia="Calibri" w:hAnsi="Trebuchet MS" w:cs="Arial"/>
        </w:rPr>
        <w:t xml:space="preserve">), </w:t>
      </w:r>
      <w:r w:rsidR="00ED685D" w:rsidRPr="00E10E6E">
        <w:rPr>
          <w:rFonts w:ascii="Trebuchet MS" w:eastAsia="Calibri" w:hAnsi="Trebuchet MS" w:cs="Arial"/>
          <w:b/>
        </w:rPr>
        <w:t>Z</w:t>
      </w:r>
      <w:r w:rsidRPr="00E10E6E">
        <w:rPr>
          <w:rFonts w:ascii="Trebuchet MS" w:eastAsia="Calibri" w:hAnsi="Trebuchet MS" w:cs="Arial"/>
          <w:b/>
        </w:rPr>
        <w:t xml:space="preserve">amawiający zawiadamia, o zakończeniu negocjacji oraz zaprasza do złożenia oferty </w:t>
      </w:r>
      <w:r w:rsidR="001673CB" w:rsidRPr="00E10E6E">
        <w:rPr>
          <w:rFonts w:ascii="Trebuchet MS" w:eastAsia="Calibri" w:hAnsi="Trebuchet MS" w:cs="Arial"/>
          <w:b/>
        </w:rPr>
        <w:t>dodatkowej</w:t>
      </w:r>
      <w:r w:rsidRPr="00E10E6E">
        <w:rPr>
          <w:rFonts w:ascii="Trebuchet MS" w:eastAsia="Calibri" w:hAnsi="Trebuchet MS" w:cs="Arial"/>
          <w:b/>
        </w:rPr>
        <w:t xml:space="preserve">. </w:t>
      </w:r>
    </w:p>
    <w:p w14:paraId="3FD04545" w14:textId="67761955" w:rsidR="007862B8" w:rsidRDefault="007862B8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  <w:b/>
        </w:rPr>
      </w:pPr>
    </w:p>
    <w:p w14:paraId="38B6BD67" w14:textId="77777777" w:rsidR="007862B8" w:rsidRPr="00E10E6E" w:rsidRDefault="007862B8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  <w:b/>
        </w:rPr>
      </w:pPr>
    </w:p>
    <w:bookmarkEnd w:id="1"/>
    <w:p w14:paraId="3E0D7452" w14:textId="77777777" w:rsidR="004979CC" w:rsidRPr="00E10E6E" w:rsidRDefault="004979CC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2534398B" w14:textId="77777777" w:rsidR="004979CC" w:rsidRPr="00E10E6E" w:rsidRDefault="004979CC" w:rsidP="004979CC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="Trebuchet MS" w:eastAsia="Calibri" w:hAnsi="Trebuchet MS" w:cs="Arial"/>
          <w:b/>
        </w:rPr>
      </w:pPr>
      <w:r w:rsidRPr="00E10E6E">
        <w:rPr>
          <w:rFonts w:ascii="Trebuchet MS" w:eastAsia="Calibri" w:hAnsi="Trebuchet MS" w:cs="Arial"/>
          <w:b/>
        </w:rPr>
        <w:t>Zamawiający:</w:t>
      </w:r>
    </w:p>
    <w:p w14:paraId="766C1BFE" w14:textId="77777777" w:rsidR="004B65CC" w:rsidRPr="00E10E6E" w:rsidRDefault="004B65CC" w:rsidP="004B65CC">
      <w:pPr>
        <w:spacing w:after="48"/>
        <w:rPr>
          <w:rFonts w:ascii="Trebuchet MS" w:hAnsi="Trebuchet MS"/>
          <w:b/>
          <w:bCs/>
        </w:rPr>
      </w:pPr>
      <w:r w:rsidRPr="00E10E6E">
        <w:rPr>
          <w:rFonts w:ascii="Trebuchet MS" w:hAnsi="Trebuchet MS"/>
          <w:b/>
          <w:bCs/>
        </w:rPr>
        <w:t>Społeczno-Oświatowe Stowarzyszenie Pomocy Pokrzywdzonym i Niepełnosprawnym „Edukator” w Łomży</w:t>
      </w:r>
    </w:p>
    <w:p w14:paraId="3F2BE3D7" w14:textId="2B73C402" w:rsidR="004979CC" w:rsidRPr="00E10E6E" w:rsidRDefault="004B65CC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  <w:r w:rsidRPr="00E10E6E">
        <w:rPr>
          <w:rFonts w:ascii="Trebuchet MS" w:hAnsi="Trebuchet MS"/>
        </w:rPr>
        <w:t xml:space="preserve">ul. Wojska Polskiego </w:t>
      </w:r>
      <w:proofErr w:type="spellStart"/>
      <w:r w:rsidRPr="00E10E6E">
        <w:rPr>
          <w:rFonts w:ascii="Trebuchet MS" w:hAnsi="Trebuchet MS"/>
        </w:rPr>
        <w:t>29A</w:t>
      </w:r>
      <w:proofErr w:type="spellEnd"/>
      <w:r w:rsidRPr="00E10E6E">
        <w:rPr>
          <w:rFonts w:ascii="Trebuchet MS" w:hAnsi="Trebuchet MS"/>
        </w:rPr>
        <w:t>, 18-400 Łomża</w:t>
      </w:r>
    </w:p>
    <w:p w14:paraId="6E142585" w14:textId="77777777" w:rsidR="004B65CC" w:rsidRPr="00E10E6E" w:rsidRDefault="004B65CC" w:rsidP="004B65CC">
      <w:pPr>
        <w:spacing w:after="43"/>
        <w:ind w:right="3284"/>
        <w:rPr>
          <w:rFonts w:ascii="Trebuchet MS" w:hAnsi="Trebuchet MS"/>
        </w:rPr>
      </w:pPr>
      <w:r w:rsidRPr="00E10E6E">
        <w:rPr>
          <w:rFonts w:ascii="Trebuchet MS" w:hAnsi="Trebuchet MS"/>
        </w:rPr>
        <w:t>tel. 86 215 25 87; fax 86 215 04 63</w:t>
      </w:r>
    </w:p>
    <w:p w14:paraId="075666C6" w14:textId="77777777" w:rsidR="004979CC" w:rsidRPr="00E10E6E" w:rsidRDefault="004979CC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  <w:r w:rsidRPr="00E10E6E">
        <w:rPr>
          <w:rFonts w:ascii="Trebuchet MS" w:eastAsia="Calibri" w:hAnsi="Trebuchet MS" w:cs="Arial"/>
        </w:rPr>
        <w:t xml:space="preserve">Adres strony internetowej prowadzonego postępowania: ………………..…………....... </w:t>
      </w:r>
    </w:p>
    <w:p w14:paraId="18B15EA6" w14:textId="77777777" w:rsidR="004979CC" w:rsidRPr="00E10E6E" w:rsidRDefault="004979CC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  <w:r w:rsidRPr="00E10E6E">
        <w:rPr>
          <w:rFonts w:ascii="Trebuchet MS" w:eastAsia="Calibri" w:hAnsi="Trebuchet MS" w:cs="Arial"/>
        </w:rPr>
        <w:t>Adres poczty elektronicznej: ……………………………………………………………………..…….</w:t>
      </w:r>
    </w:p>
    <w:p w14:paraId="6788B9EE" w14:textId="77777777" w:rsidR="004979CC" w:rsidRPr="00E10E6E" w:rsidRDefault="004979CC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0351BF13" w14:textId="77777777" w:rsidR="004979CC" w:rsidRPr="00E10E6E" w:rsidRDefault="004979CC" w:rsidP="004979CC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="Trebuchet MS" w:eastAsia="Calibri" w:hAnsi="Trebuchet MS" w:cs="Arial"/>
          <w:b/>
        </w:rPr>
      </w:pPr>
      <w:r w:rsidRPr="00E10E6E">
        <w:rPr>
          <w:rFonts w:ascii="Trebuchet MS" w:eastAsia="Calibri" w:hAnsi="Trebuchet MS" w:cs="Arial"/>
          <w:b/>
        </w:rPr>
        <w:t xml:space="preserve">Sposób i termin składania ofert </w:t>
      </w:r>
      <w:r w:rsidR="001673CB" w:rsidRPr="00E10E6E">
        <w:rPr>
          <w:rFonts w:ascii="Trebuchet MS" w:eastAsia="Calibri" w:hAnsi="Trebuchet MS" w:cs="Arial"/>
          <w:b/>
        </w:rPr>
        <w:t>dodatkowych</w:t>
      </w:r>
      <w:r w:rsidRPr="00E10E6E">
        <w:rPr>
          <w:rFonts w:ascii="Trebuchet MS" w:eastAsia="Calibri" w:hAnsi="Trebuchet MS" w:cs="Arial"/>
          <w:b/>
        </w:rPr>
        <w:t>:</w:t>
      </w:r>
    </w:p>
    <w:p w14:paraId="721BE6AF" w14:textId="77777777" w:rsidR="004979CC" w:rsidRPr="00E10E6E" w:rsidRDefault="004979CC" w:rsidP="004979CC">
      <w:pPr>
        <w:spacing w:after="0" w:line="240" w:lineRule="auto"/>
        <w:ind w:right="-108"/>
        <w:jc w:val="both"/>
        <w:rPr>
          <w:rFonts w:ascii="Trebuchet MS" w:eastAsia="Times New Roman" w:hAnsi="Trebuchet MS" w:cs="Times New Roman"/>
          <w:lang w:eastAsia="pl-PL"/>
        </w:rPr>
      </w:pPr>
      <w:r w:rsidRPr="00E10E6E">
        <w:rPr>
          <w:rFonts w:ascii="Trebuchet MS" w:eastAsia="Times New Roman" w:hAnsi="Trebuchet MS" w:cs="Times New Roman"/>
          <w:lang w:eastAsia="pl-PL"/>
        </w:rPr>
        <w:t>Ofertę należy złożyć w terminie do dnia …………... do godz. ……………..</w:t>
      </w:r>
    </w:p>
    <w:p w14:paraId="336DBCEA" w14:textId="77777777" w:rsidR="004979CC" w:rsidRPr="00E10E6E" w:rsidRDefault="004979CC" w:rsidP="004979CC">
      <w:pPr>
        <w:spacing w:after="0" w:line="240" w:lineRule="auto"/>
        <w:ind w:right="-108"/>
        <w:jc w:val="both"/>
        <w:rPr>
          <w:rFonts w:ascii="Trebuchet MS" w:eastAsia="Times New Roman" w:hAnsi="Trebuchet MS" w:cs="Times New Roman"/>
          <w:lang w:eastAsia="pl-PL"/>
        </w:rPr>
      </w:pPr>
    </w:p>
    <w:p w14:paraId="4190B124" w14:textId="63F9B08B" w:rsidR="004979CC" w:rsidRDefault="004979CC" w:rsidP="00ED685D">
      <w:pPr>
        <w:spacing w:after="0" w:line="240" w:lineRule="auto"/>
        <w:ind w:right="-108"/>
        <w:jc w:val="both"/>
        <w:rPr>
          <w:rFonts w:ascii="Trebuchet MS" w:eastAsia="Times New Roman" w:hAnsi="Trebuchet MS" w:cs="Times New Roman"/>
          <w:lang w:eastAsia="pl-PL"/>
        </w:rPr>
      </w:pPr>
      <w:r w:rsidRPr="00E10E6E">
        <w:rPr>
          <w:rFonts w:ascii="Trebuchet MS" w:eastAsia="Times New Roman" w:hAnsi="Trebuchet MS" w:cs="Times New Roman"/>
          <w:lang w:eastAsia="pl-PL"/>
        </w:rPr>
        <w:t>Sposób składania ofert</w:t>
      </w:r>
      <w:r w:rsidR="00ED685D" w:rsidRPr="00E10E6E">
        <w:rPr>
          <w:rFonts w:ascii="Trebuchet MS" w:eastAsia="Times New Roman" w:hAnsi="Trebuchet MS" w:cs="Times New Roman"/>
          <w:lang w:eastAsia="pl-PL"/>
        </w:rPr>
        <w:t xml:space="preserve"> </w:t>
      </w:r>
      <w:r w:rsidR="00236192" w:rsidRPr="00E10E6E">
        <w:rPr>
          <w:rFonts w:ascii="Trebuchet MS" w:eastAsia="Times New Roman" w:hAnsi="Trebuchet MS" w:cs="Times New Roman"/>
          <w:lang w:eastAsia="pl-PL"/>
        </w:rPr>
        <w:t>z</w:t>
      </w:r>
      <w:r w:rsidR="001673CB" w:rsidRPr="00E10E6E">
        <w:rPr>
          <w:rFonts w:ascii="Trebuchet MS" w:eastAsia="Times New Roman" w:hAnsi="Trebuchet MS" w:cs="Times New Roman"/>
          <w:lang w:eastAsia="pl-PL"/>
        </w:rPr>
        <w:t xml:space="preserve">a pośrednictwem </w:t>
      </w:r>
      <w:r w:rsidR="00236192" w:rsidRPr="00E10E6E">
        <w:rPr>
          <w:rFonts w:ascii="Trebuchet MS" w:eastAsia="Times New Roman" w:hAnsi="Trebuchet MS" w:cs="Times New Roman"/>
          <w:lang w:eastAsia="pl-PL"/>
        </w:rPr>
        <w:t>p</w:t>
      </w:r>
      <w:r w:rsidR="001673CB" w:rsidRPr="00E10E6E">
        <w:rPr>
          <w:rFonts w:ascii="Trebuchet MS" w:eastAsia="Times New Roman" w:hAnsi="Trebuchet MS" w:cs="Times New Roman"/>
          <w:lang w:eastAsia="pl-PL"/>
        </w:rPr>
        <w:t>latformy</w:t>
      </w:r>
      <w:r w:rsidR="00EF17E1">
        <w:rPr>
          <w:rFonts w:ascii="Trebuchet MS" w:eastAsia="Times New Roman" w:hAnsi="Trebuchet MS" w:cs="Times New Roman"/>
          <w:lang w:eastAsia="pl-PL"/>
        </w:rPr>
        <w:t xml:space="preserve"> </w:t>
      </w:r>
      <w:hyperlink r:id="rId8" w:history="1">
        <w:proofErr w:type="spellStart"/>
        <w:r w:rsidR="00EF17E1" w:rsidRPr="00377183">
          <w:rPr>
            <w:rStyle w:val="Hipercze"/>
            <w:rFonts w:ascii="Trebuchet MS" w:hAnsi="Trebuchet MS"/>
          </w:rPr>
          <w:t>https</w:t>
        </w:r>
        <w:proofErr w:type="spellEnd"/>
        <w:r w:rsidR="00EF17E1" w:rsidRPr="00377183">
          <w:rPr>
            <w:rStyle w:val="Hipercze"/>
            <w:rFonts w:ascii="Trebuchet MS" w:hAnsi="Trebuchet MS"/>
          </w:rPr>
          <w:t>://</w:t>
        </w:r>
        <w:proofErr w:type="spellStart"/>
        <w:r w:rsidR="00EF17E1" w:rsidRPr="00377183">
          <w:rPr>
            <w:rStyle w:val="Hipercze"/>
            <w:rFonts w:ascii="Trebuchet MS" w:hAnsi="Trebuchet MS"/>
          </w:rPr>
          <w:t>platformazakupowa.pl</w:t>
        </w:r>
        <w:proofErr w:type="spellEnd"/>
        <w:r w:rsidR="00EF17E1" w:rsidRPr="00377183">
          <w:rPr>
            <w:rStyle w:val="Hipercze"/>
            <w:rFonts w:ascii="Trebuchet MS" w:hAnsi="Trebuchet MS"/>
          </w:rPr>
          <w:t>/</w:t>
        </w:r>
        <w:proofErr w:type="spellStart"/>
        <w:r w:rsidR="00EF17E1" w:rsidRPr="00377183">
          <w:rPr>
            <w:rStyle w:val="Hipercze"/>
            <w:rFonts w:ascii="Trebuchet MS" w:hAnsi="Trebuchet MS"/>
          </w:rPr>
          <w:t>pn</w:t>
        </w:r>
        <w:proofErr w:type="spellEnd"/>
        <w:r w:rsidR="00EF17E1" w:rsidRPr="00377183">
          <w:rPr>
            <w:rStyle w:val="Hipercze"/>
            <w:rFonts w:ascii="Trebuchet MS" w:hAnsi="Trebuchet MS"/>
          </w:rPr>
          <w:t>/</w:t>
        </w:r>
        <w:proofErr w:type="spellStart"/>
        <w:r w:rsidR="00EF17E1" w:rsidRPr="00377183">
          <w:rPr>
            <w:rStyle w:val="Hipercze"/>
            <w:rFonts w:ascii="Trebuchet MS" w:hAnsi="Trebuchet MS"/>
          </w:rPr>
          <w:t>szkolajanowszczyzna</w:t>
        </w:r>
        <w:proofErr w:type="spellEnd"/>
        <w:r w:rsidR="00EF17E1" w:rsidRPr="00377183">
          <w:rPr>
            <w:rStyle w:val="Hipercze"/>
            <w:rFonts w:ascii="Trebuchet MS" w:hAnsi="Trebuchet MS"/>
          </w:rPr>
          <w:t>/</w:t>
        </w:r>
        <w:proofErr w:type="spellStart"/>
        <w:r w:rsidR="00EF17E1" w:rsidRPr="00377183">
          <w:rPr>
            <w:rStyle w:val="Hipercze"/>
            <w:rFonts w:ascii="Trebuchet MS" w:hAnsi="Trebuchet MS"/>
          </w:rPr>
          <w:t>proceedings</w:t>
        </w:r>
        <w:proofErr w:type="spellEnd"/>
      </w:hyperlink>
      <w:r w:rsidR="001673CB" w:rsidRPr="00E10E6E">
        <w:rPr>
          <w:rFonts w:ascii="Trebuchet MS" w:eastAsia="Times New Roman" w:hAnsi="Trebuchet MS" w:cs="Times New Roman"/>
          <w:lang w:eastAsia="pl-PL"/>
        </w:rPr>
        <w:t>, pod rygorem nieważności,</w:t>
      </w:r>
      <w:r w:rsidR="00236192" w:rsidRPr="00E10E6E">
        <w:rPr>
          <w:rFonts w:ascii="Trebuchet MS" w:eastAsia="Times New Roman" w:hAnsi="Trebuchet MS" w:cs="Times New Roman"/>
          <w:lang w:eastAsia="pl-PL"/>
        </w:rPr>
        <w:t xml:space="preserve"> </w:t>
      </w:r>
      <w:r w:rsidR="001673CB" w:rsidRPr="00E10E6E">
        <w:rPr>
          <w:rFonts w:ascii="Trebuchet MS" w:eastAsia="Times New Roman" w:hAnsi="Trebuchet MS" w:cs="Times New Roman"/>
          <w:lang w:eastAsia="pl-PL"/>
        </w:rPr>
        <w:t>w formie elektronicznej lub w  posta</w:t>
      </w:r>
      <w:r w:rsidR="00236192" w:rsidRPr="00E10E6E">
        <w:rPr>
          <w:rFonts w:ascii="Trebuchet MS" w:eastAsia="Times New Roman" w:hAnsi="Trebuchet MS" w:cs="Times New Roman"/>
          <w:lang w:eastAsia="pl-PL"/>
        </w:rPr>
        <w:t>ci</w:t>
      </w:r>
      <w:r w:rsidR="001673CB" w:rsidRPr="00E10E6E">
        <w:rPr>
          <w:rFonts w:ascii="Trebuchet MS" w:eastAsia="Times New Roman" w:hAnsi="Trebuchet MS" w:cs="Times New Roman"/>
          <w:lang w:eastAsia="pl-PL"/>
        </w:rPr>
        <w:t xml:space="preserve"> elektronicznej opatrzon</w:t>
      </w:r>
      <w:r w:rsidR="00236192" w:rsidRPr="00E10E6E">
        <w:rPr>
          <w:rFonts w:ascii="Trebuchet MS" w:eastAsia="Times New Roman" w:hAnsi="Trebuchet MS" w:cs="Times New Roman"/>
          <w:lang w:eastAsia="pl-PL"/>
        </w:rPr>
        <w:t>ą</w:t>
      </w:r>
      <w:r w:rsidR="001673CB" w:rsidRPr="00E10E6E">
        <w:rPr>
          <w:rFonts w:ascii="Trebuchet MS" w:eastAsia="Times New Roman" w:hAnsi="Trebuchet MS" w:cs="Times New Roman"/>
          <w:lang w:eastAsia="pl-PL"/>
        </w:rPr>
        <w:t xml:space="preserve"> podpisem zaufanym</w:t>
      </w:r>
      <w:r w:rsidR="00ED685D" w:rsidRPr="00E10E6E">
        <w:rPr>
          <w:rFonts w:ascii="Trebuchet MS" w:eastAsia="Times New Roman" w:hAnsi="Trebuchet MS" w:cs="Times New Roman"/>
          <w:lang w:eastAsia="pl-PL"/>
        </w:rPr>
        <w:t xml:space="preserve">, </w:t>
      </w:r>
      <w:r w:rsidR="001673CB" w:rsidRPr="00E10E6E">
        <w:rPr>
          <w:rFonts w:ascii="Trebuchet MS" w:eastAsia="Times New Roman" w:hAnsi="Trebuchet MS" w:cs="Times New Roman"/>
          <w:lang w:eastAsia="pl-PL"/>
        </w:rPr>
        <w:t>podpisem osobistym</w:t>
      </w:r>
      <w:r w:rsidR="00ED685D" w:rsidRPr="00E10E6E">
        <w:rPr>
          <w:rFonts w:ascii="Trebuchet MS" w:eastAsia="Times New Roman" w:hAnsi="Trebuchet MS" w:cs="Times New Roman"/>
          <w:lang w:eastAsia="pl-PL"/>
        </w:rPr>
        <w:t xml:space="preserve"> lub kwalifikowanym podpisem elektronicznym</w:t>
      </w:r>
      <w:r w:rsidR="001673CB" w:rsidRPr="00E10E6E">
        <w:rPr>
          <w:rFonts w:ascii="Trebuchet MS" w:eastAsia="Times New Roman" w:hAnsi="Trebuchet MS" w:cs="Times New Roman"/>
          <w:lang w:eastAsia="pl-PL"/>
        </w:rPr>
        <w:t xml:space="preserve">. </w:t>
      </w:r>
    </w:p>
    <w:p w14:paraId="46C65E2D" w14:textId="1385E535" w:rsidR="00874C90" w:rsidRPr="00E10E6E" w:rsidRDefault="00874C90" w:rsidP="00ED685D">
      <w:pPr>
        <w:spacing w:after="0" w:line="240" w:lineRule="auto"/>
        <w:ind w:right="-108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Wzór formularza stanowi Załącznik nr 1 do niniejszego Zaproszenia</w:t>
      </w:r>
    </w:p>
    <w:p w14:paraId="036BFB1D" w14:textId="77777777" w:rsidR="001673CB" w:rsidRPr="00E10E6E" w:rsidRDefault="001673CB" w:rsidP="001673CB">
      <w:pPr>
        <w:spacing w:after="0" w:line="240" w:lineRule="auto"/>
        <w:ind w:right="-108"/>
        <w:jc w:val="both"/>
        <w:rPr>
          <w:rFonts w:ascii="Trebuchet MS" w:eastAsiaTheme="majorEastAsia" w:hAnsi="Trebuchet MS" w:cstheme="majorBidi"/>
          <w:i/>
          <w:color w:val="C00000"/>
        </w:rPr>
      </w:pPr>
    </w:p>
    <w:p w14:paraId="608D4473" w14:textId="77777777" w:rsidR="004979CC" w:rsidRPr="00E10E6E" w:rsidRDefault="004979CC" w:rsidP="004979CC">
      <w:pPr>
        <w:spacing w:after="0" w:line="240" w:lineRule="auto"/>
        <w:ind w:left="720" w:right="-108"/>
        <w:jc w:val="both"/>
        <w:rPr>
          <w:rFonts w:ascii="Trebuchet MS" w:eastAsiaTheme="majorEastAsia" w:hAnsi="Trebuchet MS" w:cstheme="majorBidi"/>
          <w:i/>
          <w:color w:val="002060"/>
        </w:rPr>
      </w:pPr>
    </w:p>
    <w:p w14:paraId="2687E378" w14:textId="77777777" w:rsidR="004979CC" w:rsidRPr="00E10E6E" w:rsidRDefault="004979CC" w:rsidP="004979CC">
      <w:pPr>
        <w:spacing w:after="0" w:line="240" w:lineRule="auto"/>
        <w:ind w:right="-108"/>
        <w:jc w:val="both"/>
        <w:rPr>
          <w:rFonts w:ascii="Trebuchet MS" w:eastAsiaTheme="majorEastAsia" w:hAnsi="Trebuchet MS" w:cstheme="majorBidi"/>
          <w:i/>
          <w:color w:val="002060"/>
        </w:rPr>
      </w:pPr>
      <w:r w:rsidRPr="00E10E6E">
        <w:rPr>
          <w:rFonts w:ascii="Trebuchet MS" w:eastAsiaTheme="majorEastAsia" w:hAnsi="Trebuchet MS" w:cstheme="majorBidi"/>
          <w:b/>
          <w:i/>
          <w:color w:val="002060"/>
        </w:rPr>
        <w:t xml:space="preserve">/Komentarz: </w:t>
      </w:r>
      <w:r w:rsidRPr="00E10E6E">
        <w:rPr>
          <w:rFonts w:ascii="Trebuchet MS" w:eastAsiaTheme="majorEastAsia" w:hAnsi="Trebuchet MS" w:cstheme="majorBidi"/>
          <w:i/>
          <w:color w:val="002060"/>
        </w:rPr>
        <w:t xml:space="preserve">Termin składania ofert </w:t>
      </w:r>
      <w:r w:rsidR="001673CB" w:rsidRPr="00E10E6E">
        <w:rPr>
          <w:rFonts w:ascii="Trebuchet MS" w:eastAsiaTheme="majorEastAsia" w:hAnsi="Trebuchet MS" w:cstheme="majorBidi"/>
          <w:i/>
          <w:color w:val="002060"/>
        </w:rPr>
        <w:t xml:space="preserve">dodatkowych </w:t>
      </w:r>
      <w:r w:rsidRPr="00E10E6E">
        <w:rPr>
          <w:rFonts w:ascii="Trebuchet MS" w:eastAsiaTheme="majorEastAsia" w:hAnsi="Trebuchet MS" w:cstheme="majorBidi"/>
          <w:i/>
          <w:color w:val="002060"/>
        </w:rPr>
        <w:t xml:space="preserve">nie może być  krótszy niż 5 dni od dnia przekazania zaproszenia do składania ofert </w:t>
      </w:r>
      <w:r w:rsidR="001673CB" w:rsidRPr="00E10E6E">
        <w:rPr>
          <w:rFonts w:ascii="Trebuchet MS" w:eastAsiaTheme="majorEastAsia" w:hAnsi="Trebuchet MS" w:cstheme="majorBidi"/>
          <w:i/>
          <w:color w:val="002060"/>
        </w:rPr>
        <w:t>dodatkowych</w:t>
      </w:r>
      <w:r w:rsidRPr="00E10E6E">
        <w:rPr>
          <w:rFonts w:ascii="Trebuchet MS" w:eastAsiaTheme="majorEastAsia" w:hAnsi="Trebuchet MS" w:cstheme="majorBidi"/>
          <w:i/>
          <w:color w:val="002060"/>
        </w:rPr>
        <w:t>./</w:t>
      </w:r>
    </w:p>
    <w:p w14:paraId="462E3774" w14:textId="77777777" w:rsidR="004979CC" w:rsidRPr="00E10E6E" w:rsidRDefault="004979CC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76123434" w14:textId="77777777" w:rsidR="004979CC" w:rsidRPr="00E10E6E" w:rsidRDefault="004979CC" w:rsidP="004979CC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="Trebuchet MS" w:eastAsia="Calibri" w:hAnsi="Trebuchet MS" w:cs="Arial"/>
          <w:b/>
        </w:rPr>
      </w:pPr>
      <w:r w:rsidRPr="00E10E6E">
        <w:rPr>
          <w:rFonts w:ascii="Trebuchet MS" w:eastAsia="Calibri" w:hAnsi="Trebuchet MS" w:cs="Arial"/>
          <w:b/>
        </w:rPr>
        <w:t xml:space="preserve">język lub języki, w jakich oferty muszą być sporządzone, </w:t>
      </w:r>
    </w:p>
    <w:p w14:paraId="3369B1A4" w14:textId="28B361D3" w:rsidR="004979CC" w:rsidRDefault="00ED685D" w:rsidP="004979CC">
      <w:pPr>
        <w:widowControl w:val="0"/>
        <w:spacing w:after="0" w:line="120" w:lineRule="atLeast"/>
        <w:jc w:val="both"/>
        <w:rPr>
          <w:rFonts w:ascii="Trebuchet MS" w:eastAsia="Times New Roman" w:hAnsi="Trebuchet MS" w:cs="Arial"/>
          <w:lang w:eastAsia="pl-PL"/>
        </w:rPr>
      </w:pPr>
      <w:r w:rsidRPr="00E10E6E">
        <w:rPr>
          <w:rFonts w:ascii="Trebuchet MS" w:eastAsia="Times New Roman" w:hAnsi="Trebuchet MS" w:cs="Arial"/>
          <w:lang w:eastAsia="pl-PL"/>
        </w:rPr>
        <w:lastRenderedPageBreak/>
        <w:t>Oferty dodatkowe muszą być sporządzone w języku polskim</w:t>
      </w:r>
    </w:p>
    <w:p w14:paraId="04BC937A" w14:textId="51726F29" w:rsidR="002D0D25" w:rsidRDefault="002D0D25" w:rsidP="004979CC">
      <w:pPr>
        <w:widowControl w:val="0"/>
        <w:spacing w:after="0" w:line="120" w:lineRule="atLeast"/>
        <w:jc w:val="both"/>
        <w:rPr>
          <w:rFonts w:ascii="Trebuchet MS" w:eastAsia="Times New Roman" w:hAnsi="Trebuchet MS" w:cs="Arial"/>
          <w:lang w:eastAsia="pl-PL"/>
        </w:rPr>
      </w:pPr>
    </w:p>
    <w:p w14:paraId="012AFB02" w14:textId="0C27FDE5" w:rsidR="002D0D25" w:rsidRPr="00E10E6E" w:rsidRDefault="002D0D25" w:rsidP="002D0D25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Informacje dodatkowe</w:t>
      </w:r>
    </w:p>
    <w:p w14:paraId="2E1F4872" w14:textId="77777777" w:rsidR="002D0D25" w:rsidRPr="00E10E6E" w:rsidRDefault="002D0D25" w:rsidP="004979CC">
      <w:pPr>
        <w:widowControl w:val="0"/>
        <w:spacing w:after="0" w:line="120" w:lineRule="atLeast"/>
        <w:jc w:val="both"/>
        <w:rPr>
          <w:rFonts w:ascii="Trebuchet MS" w:eastAsia="Times New Roman" w:hAnsi="Trebuchet MS" w:cs="Arial"/>
          <w:lang w:eastAsia="pl-PL"/>
        </w:rPr>
      </w:pPr>
    </w:p>
    <w:p w14:paraId="39D7922F" w14:textId="77777777" w:rsidR="002D0D25" w:rsidRPr="002D0D25" w:rsidRDefault="002D0D25" w:rsidP="002D0D25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  <w:r w:rsidRPr="002D0D25">
        <w:rPr>
          <w:rFonts w:ascii="Trebuchet MS" w:eastAsia="Calibri" w:hAnsi="Trebuchet MS" w:cs="Arial"/>
        </w:rPr>
        <w:t>Zamawiający informuje, że:</w:t>
      </w:r>
    </w:p>
    <w:p w14:paraId="1E0FE566" w14:textId="6ECBF0B5" w:rsidR="002D0D25" w:rsidRPr="002D0D25" w:rsidRDefault="002D0D25" w:rsidP="002D0D25">
      <w:pPr>
        <w:widowControl w:val="0"/>
        <w:spacing w:after="0" w:line="120" w:lineRule="atLeast"/>
        <w:ind w:hanging="709"/>
        <w:jc w:val="both"/>
        <w:rPr>
          <w:rFonts w:ascii="Trebuchet MS" w:eastAsia="Calibri" w:hAnsi="Trebuchet MS" w:cs="Arial"/>
        </w:rPr>
      </w:pPr>
      <w:r w:rsidRPr="002D0D25">
        <w:rPr>
          <w:rFonts w:ascii="Trebuchet MS" w:eastAsia="Calibri" w:hAnsi="Trebuchet MS" w:cs="Arial"/>
        </w:rPr>
        <w:tab/>
        <w:t>1.</w:t>
      </w:r>
      <w:r w:rsidRPr="002D0D25">
        <w:rPr>
          <w:rFonts w:ascii="Trebuchet MS" w:eastAsia="Calibri" w:hAnsi="Trebuchet MS" w:cs="Arial"/>
        </w:rPr>
        <w:tab/>
      </w:r>
      <w:r>
        <w:rPr>
          <w:rFonts w:ascii="Trebuchet MS" w:eastAsia="Calibri" w:hAnsi="Trebuchet MS" w:cs="Arial"/>
        </w:rPr>
        <w:t>W</w:t>
      </w:r>
      <w:r w:rsidRPr="002D0D25">
        <w:rPr>
          <w:rFonts w:ascii="Trebuchet MS" w:eastAsia="Calibri" w:hAnsi="Trebuchet MS" w:cs="Arial"/>
        </w:rPr>
        <w:t xml:space="preserve">ykonawca może złożyć ofertę dodatkową, która zawiera nowe propozycje w zakresie treści oferty podlegających ocenie w ramach kryteriów oceny ofert wskazanych przez zamawiającego w zaproszeniu do negocjacji; </w:t>
      </w:r>
    </w:p>
    <w:p w14:paraId="62E0491A" w14:textId="03BA0FDE" w:rsidR="002D0D25" w:rsidRPr="002D0D25" w:rsidRDefault="002D0D25" w:rsidP="002D0D25">
      <w:pPr>
        <w:widowControl w:val="0"/>
        <w:spacing w:after="0" w:line="120" w:lineRule="atLeast"/>
        <w:ind w:hanging="709"/>
        <w:jc w:val="both"/>
        <w:rPr>
          <w:rFonts w:ascii="Trebuchet MS" w:eastAsia="Calibri" w:hAnsi="Trebuchet MS" w:cs="Arial"/>
        </w:rPr>
      </w:pPr>
      <w:r w:rsidRPr="002D0D25">
        <w:rPr>
          <w:rFonts w:ascii="Trebuchet MS" w:eastAsia="Calibri" w:hAnsi="Trebuchet MS" w:cs="Arial"/>
        </w:rPr>
        <w:tab/>
        <w:t>2.</w:t>
      </w:r>
      <w:r w:rsidRPr="002D0D25">
        <w:rPr>
          <w:rFonts w:ascii="Trebuchet MS" w:eastAsia="Calibri" w:hAnsi="Trebuchet MS" w:cs="Arial"/>
        </w:rPr>
        <w:tab/>
        <w:t>oferta dodatkowa nie może być mniej korzystna w żadnym z kryteriów oceny ofert wskazanych w</w:t>
      </w:r>
      <w:r>
        <w:rPr>
          <w:rFonts w:ascii="Trebuchet MS" w:eastAsia="Calibri" w:hAnsi="Trebuchet MS" w:cs="Arial"/>
        </w:rPr>
        <w:t xml:space="preserve"> </w:t>
      </w:r>
      <w:proofErr w:type="spellStart"/>
      <w:r>
        <w:rPr>
          <w:rFonts w:ascii="Trebuchet MS" w:eastAsia="Calibri" w:hAnsi="Trebuchet MS" w:cs="Arial"/>
        </w:rPr>
        <w:t>SWZ</w:t>
      </w:r>
      <w:proofErr w:type="spellEnd"/>
      <w:r>
        <w:rPr>
          <w:rFonts w:ascii="Trebuchet MS" w:eastAsia="Calibri" w:hAnsi="Trebuchet MS" w:cs="Arial"/>
        </w:rPr>
        <w:t xml:space="preserve"> i</w:t>
      </w:r>
      <w:r w:rsidRPr="002D0D25">
        <w:rPr>
          <w:rFonts w:ascii="Trebuchet MS" w:eastAsia="Calibri" w:hAnsi="Trebuchet MS" w:cs="Arial"/>
        </w:rPr>
        <w:t xml:space="preserve"> zaproszeniu do negocjacji niż oferta złożona w odpowiedzi na ogłoszenie o zamówieniu; </w:t>
      </w:r>
    </w:p>
    <w:p w14:paraId="51615C7C" w14:textId="77777777" w:rsidR="002D0D25" w:rsidRPr="002D0D25" w:rsidRDefault="002D0D25" w:rsidP="002D0D25">
      <w:pPr>
        <w:widowControl w:val="0"/>
        <w:spacing w:after="0" w:line="120" w:lineRule="atLeast"/>
        <w:ind w:hanging="709"/>
        <w:jc w:val="both"/>
        <w:rPr>
          <w:rFonts w:ascii="Trebuchet MS" w:eastAsia="Calibri" w:hAnsi="Trebuchet MS" w:cs="Arial"/>
        </w:rPr>
      </w:pPr>
      <w:r w:rsidRPr="002D0D25">
        <w:rPr>
          <w:rFonts w:ascii="Trebuchet MS" w:eastAsia="Calibri" w:hAnsi="Trebuchet MS" w:cs="Arial"/>
        </w:rPr>
        <w:tab/>
        <w:t>3.</w:t>
      </w:r>
      <w:r w:rsidRPr="002D0D25">
        <w:rPr>
          <w:rFonts w:ascii="Trebuchet MS" w:eastAsia="Calibri" w:hAnsi="Trebuchet MS" w:cs="Arial"/>
        </w:rPr>
        <w:tab/>
        <w:t xml:space="preserve">oferta przestaje wiązać wykonawcę w zakresie, w jakim złoży on ofertę dodatkową zawierającą korzystniejsze propozycje w ramach każdego z kryteriów oceny ofert wskazanych w zaproszeniu do negocjacji; </w:t>
      </w:r>
    </w:p>
    <w:p w14:paraId="78D0B911" w14:textId="1DA2A7A8" w:rsidR="004979CC" w:rsidRDefault="002D0D25" w:rsidP="002D0D25">
      <w:pPr>
        <w:widowControl w:val="0"/>
        <w:spacing w:after="0" w:line="120" w:lineRule="atLeast"/>
        <w:ind w:hanging="709"/>
        <w:jc w:val="both"/>
        <w:rPr>
          <w:rFonts w:ascii="Trebuchet MS" w:eastAsia="Calibri" w:hAnsi="Trebuchet MS" w:cs="Arial"/>
        </w:rPr>
      </w:pPr>
      <w:r w:rsidRPr="002D0D25">
        <w:rPr>
          <w:rFonts w:ascii="Trebuchet MS" w:eastAsia="Calibri" w:hAnsi="Trebuchet MS" w:cs="Arial"/>
        </w:rPr>
        <w:tab/>
        <w:t>4.</w:t>
      </w:r>
      <w:r w:rsidRPr="002D0D25">
        <w:rPr>
          <w:rFonts w:ascii="Trebuchet MS" w:eastAsia="Calibri" w:hAnsi="Trebuchet MS" w:cs="Arial"/>
        </w:rPr>
        <w:tab/>
        <w:t>oferta dodatkowa, która jest mniej korzystna w którymkolwiek z kryteriów oceny ofert wskazanych w zaproszeniu do negocjacji niż oferta złożona w odpowiedzi na ogłoszenie o zamówieniu, podlega odrzuceniu.</w:t>
      </w:r>
    </w:p>
    <w:p w14:paraId="0406A849" w14:textId="0E729A3E" w:rsidR="002D0D25" w:rsidRDefault="002D0D25" w:rsidP="002D0D25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5D93E5F5" w14:textId="77777777" w:rsidR="002D0D25" w:rsidRPr="00E10E6E" w:rsidRDefault="002D0D25" w:rsidP="002D0D25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7A58AEDE" w14:textId="77777777" w:rsidR="004979CC" w:rsidRPr="00E10E6E" w:rsidRDefault="004979CC" w:rsidP="004979CC">
      <w:pPr>
        <w:widowControl w:val="0"/>
        <w:shd w:val="clear" w:color="auto" w:fill="8DB3E2" w:themeFill="text2" w:themeFillTint="66"/>
        <w:spacing w:after="0" w:line="120" w:lineRule="atLeast"/>
        <w:jc w:val="both"/>
        <w:rPr>
          <w:rFonts w:ascii="Trebuchet MS" w:eastAsia="Calibri" w:hAnsi="Trebuchet MS" w:cs="Arial"/>
          <w:b/>
        </w:rPr>
      </w:pPr>
      <w:r w:rsidRPr="00E10E6E">
        <w:rPr>
          <w:rFonts w:ascii="Trebuchet MS" w:eastAsia="Calibri" w:hAnsi="Trebuchet MS" w:cs="Arial"/>
          <w:b/>
        </w:rPr>
        <w:t xml:space="preserve">termin otwarcia ofert </w:t>
      </w:r>
      <w:r w:rsidR="001673CB" w:rsidRPr="00E10E6E">
        <w:rPr>
          <w:rFonts w:ascii="Trebuchet MS" w:eastAsia="Calibri" w:hAnsi="Trebuchet MS" w:cs="Arial"/>
          <w:b/>
        </w:rPr>
        <w:t>dodatkowych</w:t>
      </w:r>
      <w:r w:rsidRPr="00E10E6E">
        <w:rPr>
          <w:rFonts w:ascii="Trebuchet MS" w:eastAsia="Calibri" w:hAnsi="Trebuchet MS" w:cs="Arial"/>
          <w:b/>
        </w:rPr>
        <w:t>.</w:t>
      </w:r>
    </w:p>
    <w:p w14:paraId="373977DB" w14:textId="77777777" w:rsidR="004979CC" w:rsidRPr="00E10E6E" w:rsidRDefault="004979CC" w:rsidP="004979CC">
      <w:pPr>
        <w:widowControl w:val="0"/>
        <w:numPr>
          <w:ilvl w:val="1"/>
          <w:numId w:val="2"/>
        </w:numPr>
        <w:spacing w:after="0" w:line="120" w:lineRule="atLeast"/>
        <w:jc w:val="both"/>
        <w:rPr>
          <w:rFonts w:ascii="Trebuchet MS" w:eastAsia="Calibri" w:hAnsi="Trebuchet MS" w:cs="Arial"/>
        </w:rPr>
      </w:pPr>
      <w:r w:rsidRPr="00E10E6E">
        <w:rPr>
          <w:rFonts w:ascii="Trebuchet MS" w:eastAsia="Calibri" w:hAnsi="Trebuchet MS" w:cs="Arial"/>
        </w:rPr>
        <w:t>Otwarcie ofert nastąpi w dniu …………….. o godz. ………….. poprzez odszyfrowanie wczytanych na Platformie ofert.</w:t>
      </w:r>
    </w:p>
    <w:p w14:paraId="32B7D41E" w14:textId="77777777" w:rsidR="004979CC" w:rsidRPr="00E10E6E" w:rsidRDefault="004979CC" w:rsidP="004979CC">
      <w:pPr>
        <w:widowControl w:val="0"/>
        <w:numPr>
          <w:ilvl w:val="1"/>
          <w:numId w:val="2"/>
        </w:numPr>
        <w:spacing w:after="0" w:line="120" w:lineRule="atLeast"/>
        <w:jc w:val="both"/>
        <w:rPr>
          <w:rFonts w:ascii="Trebuchet MS" w:eastAsia="Calibri" w:hAnsi="Trebuchet MS" w:cs="Arial"/>
        </w:rPr>
      </w:pPr>
      <w:r w:rsidRPr="00E10E6E">
        <w:rPr>
          <w:rFonts w:ascii="Trebuchet MS" w:eastAsia="Calibri" w:hAnsi="Trebuchet MS" w:cs="Arial"/>
        </w:rPr>
        <w:t>Zamawiający, niezwłocznie po otwarciu ofert, udostępnia na stronie internetowej prowadzonego postępowania informacje o:</w:t>
      </w:r>
    </w:p>
    <w:p w14:paraId="51514848" w14:textId="6E3C0706" w:rsidR="004979CC" w:rsidRPr="00E10E6E" w:rsidRDefault="004979CC" w:rsidP="00236192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rebuchet MS" w:eastAsia="Calibri" w:hAnsi="Trebuchet MS" w:cs="Arial"/>
        </w:rPr>
      </w:pPr>
      <w:r w:rsidRPr="00E10E6E">
        <w:rPr>
          <w:rFonts w:ascii="Trebuchet MS" w:eastAsia="Calibri" w:hAnsi="Trebuchet MS" w:cs="Arial"/>
        </w:rPr>
        <w:t>nazwach albo imionach i nazwiskach oraz siedzibach lub miejscach prowadzonej działalności gospodarczej albo miejscach zamieszkania wykonawców, których oferty zostały otwarte;</w:t>
      </w:r>
    </w:p>
    <w:p w14:paraId="364ED3A4" w14:textId="6AA757D1" w:rsidR="004979CC" w:rsidRPr="00E10E6E" w:rsidRDefault="004979CC" w:rsidP="00236192">
      <w:pPr>
        <w:pStyle w:val="Akapitzlist"/>
        <w:widowControl w:val="0"/>
        <w:numPr>
          <w:ilvl w:val="0"/>
          <w:numId w:val="9"/>
        </w:numPr>
        <w:spacing w:after="0" w:line="120" w:lineRule="atLeast"/>
        <w:jc w:val="both"/>
        <w:rPr>
          <w:rFonts w:ascii="Trebuchet MS" w:eastAsia="Calibri" w:hAnsi="Trebuchet MS" w:cs="Arial"/>
        </w:rPr>
      </w:pPr>
      <w:r w:rsidRPr="00E10E6E">
        <w:rPr>
          <w:rFonts w:ascii="Trebuchet MS" w:eastAsia="Calibri" w:hAnsi="Trebuchet MS" w:cs="Arial"/>
        </w:rPr>
        <w:t>cenach lu</w:t>
      </w:r>
      <w:r w:rsidR="002A3B2C" w:rsidRPr="00E10E6E">
        <w:rPr>
          <w:rFonts w:ascii="Trebuchet MS" w:eastAsia="Calibri" w:hAnsi="Trebuchet MS" w:cs="Arial"/>
        </w:rPr>
        <w:t>b kosztach zawartych w ofertach dodatkowych</w:t>
      </w:r>
    </w:p>
    <w:p w14:paraId="0919FA1F" w14:textId="77777777" w:rsidR="004979CC" w:rsidRPr="00E10E6E" w:rsidRDefault="004979CC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47839603" w14:textId="0376E780" w:rsidR="00E10E6E" w:rsidRDefault="00E10E6E" w:rsidP="00C53022">
      <w:pPr>
        <w:spacing w:after="0" w:line="240" w:lineRule="auto"/>
        <w:ind w:left="4248" w:firstLine="708"/>
        <w:jc w:val="both"/>
        <w:rPr>
          <w:rFonts w:ascii="Trebuchet MS" w:eastAsiaTheme="majorEastAsia" w:hAnsi="Trebuchet MS" w:cstheme="majorBidi"/>
          <w:b/>
          <w:i/>
          <w:color w:val="002060"/>
        </w:rPr>
      </w:pPr>
    </w:p>
    <w:p w14:paraId="039BDE23" w14:textId="0DA5A6E1" w:rsidR="00E84586" w:rsidRDefault="00E84586" w:rsidP="00C53022">
      <w:pPr>
        <w:spacing w:after="0" w:line="240" w:lineRule="auto"/>
        <w:ind w:left="4248" w:firstLine="708"/>
        <w:jc w:val="both"/>
        <w:rPr>
          <w:rFonts w:ascii="Trebuchet MS" w:eastAsiaTheme="majorEastAsia" w:hAnsi="Trebuchet MS" w:cstheme="majorBidi"/>
          <w:b/>
          <w:i/>
          <w:color w:val="002060"/>
        </w:rPr>
      </w:pPr>
    </w:p>
    <w:p w14:paraId="26FFC820" w14:textId="3DAD4AEB" w:rsidR="00E84586" w:rsidRDefault="00E84586" w:rsidP="00C53022">
      <w:pPr>
        <w:spacing w:after="0" w:line="240" w:lineRule="auto"/>
        <w:ind w:left="4248" w:firstLine="708"/>
        <w:jc w:val="both"/>
        <w:rPr>
          <w:rFonts w:ascii="Trebuchet MS" w:eastAsiaTheme="majorEastAsia" w:hAnsi="Trebuchet MS" w:cstheme="majorBidi"/>
          <w:b/>
          <w:i/>
          <w:color w:val="002060"/>
        </w:rPr>
      </w:pPr>
    </w:p>
    <w:p w14:paraId="3C1FE44D" w14:textId="77777777" w:rsidR="00E84586" w:rsidRPr="00E10E6E" w:rsidRDefault="00E84586" w:rsidP="00C53022">
      <w:pPr>
        <w:spacing w:after="0" w:line="240" w:lineRule="auto"/>
        <w:ind w:left="4248" w:firstLine="708"/>
        <w:jc w:val="both"/>
        <w:rPr>
          <w:rFonts w:ascii="Trebuchet MS" w:eastAsiaTheme="majorEastAsia" w:hAnsi="Trebuchet MS" w:cstheme="majorBidi"/>
          <w:b/>
          <w:i/>
          <w:color w:val="002060"/>
        </w:rPr>
      </w:pPr>
    </w:p>
    <w:p w14:paraId="1C08D8E8" w14:textId="77777777" w:rsidR="00E10E6E" w:rsidRPr="00E10E6E" w:rsidRDefault="00E10E6E" w:rsidP="00C53022">
      <w:pPr>
        <w:spacing w:after="0" w:line="240" w:lineRule="auto"/>
        <w:ind w:left="4248" w:firstLine="708"/>
        <w:jc w:val="both"/>
        <w:rPr>
          <w:rFonts w:ascii="Trebuchet MS" w:eastAsiaTheme="majorEastAsia" w:hAnsi="Trebuchet MS" w:cstheme="majorBidi"/>
          <w:b/>
          <w:i/>
          <w:color w:val="002060"/>
        </w:rPr>
      </w:pPr>
    </w:p>
    <w:p w14:paraId="5E19807B" w14:textId="1E1EBB6C" w:rsidR="00C53022" w:rsidRPr="00E10E6E" w:rsidRDefault="00C53022" w:rsidP="00C53022">
      <w:pPr>
        <w:spacing w:after="0" w:line="240" w:lineRule="auto"/>
        <w:ind w:left="4248" w:firstLine="708"/>
        <w:jc w:val="both"/>
        <w:rPr>
          <w:rFonts w:ascii="Trebuchet MS" w:eastAsia="Times New Roman" w:hAnsi="Trebuchet MS" w:cs="Arial"/>
        </w:rPr>
      </w:pPr>
      <w:r w:rsidRPr="00E10E6E">
        <w:rPr>
          <w:rFonts w:ascii="Trebuchet MS" w:eastAsia="Times New Roman" w:hAnsi="Trebuchet MS" w:cs="Arial"/>
        </w:rPr>
        <w:t>…………………………………….</w:t>
      </w:r>
    </w:p>
    <w:p w14:paraId="1362C72D" w14:textId="77777777" w:rsidR="00C53022" w:rsidRPr="00E10E6E" w:rsidRDefault="00C53022" w:rsidP="00C53022">
      <w:pPr>
        <w:spacing w:after="0" w:line="240" w:lineRule="auto"/>
        <w:ind w:left="4956"/>
        <w:jc w:val="both"/>
        <w:rPr>
          <w:rFonts w:ascii="Trebuchet MS" w:eastAsia="Times New Roman" w:hAnsi="Trebuchet MS" w:cs="Arial"/>
          <w:sz w:val="16"/>
          <w:szCs w:val="16"/>
        </w:rPr>
      </w:pPr>
      <w:r w:rsidRPr="00E10E6E">
        <w:rPr>
          <w:rFonts w:ascii="Trebuchet MS" w:eastAsia="Times New Roman" w:hAnsi="Trebuchet MS" w:cs="Arial"/>
          <w:sz w:val="16"/>
          <w:szCs w:val="16"/>
        </w:rPr>
        <w:t>Kierownik zamawiającego lub osoba upoważniona do podejmowania czynności w jego imieniu</w:t>
      </w:r>
    </w:p>
    <w:p w14:paraId="4F7FD0AE" w14:textId="77777777" w:rsidR="00C53022" w:rsidRPr="00E10E6E" w:rsidRDefault="00C53022" w:rsidP="00C53022">
      <w:pPr>
        <w:spacing w:after="0" w:line="240" w:lineRule="auto"/>
        <w:ind w:left="4956"/>
        <w:jc w:val="both"/>
        <w:rPr>
          <w:rFonts w:ascii="Trebuchet MS" w:eastAsia="Times New Roman" w:hAnsi="Trebuchet MS" w:cs="Arial"/>
        </w:rPr>
      </w:pPr>
    </w:p>
    <w:p w14:paraId="75757A0D" w14:textId="12B6E4A5" w:rsidR="00AD543C" w:rsidRDefault="00AD543C">
      <w:pPr>
        <w:rPr>
          <w:rFonts w:ascii="Trebuchet MS" w:hAnsi="Trebuchet MS"/>
        </w:rPr>
      </w:pPr>
    </w:p>
    <w:p w14:paraId="0D6E3EDF" w14:textId="596EBBF0" w:rsidR="00874C90" w:rsidRDefault="00874C90">
      <w:pPr>
        <w:rPr>
          <w:rFonts w:ascii="Trebuchet MS" w:hAnsi="Trebuchet MS"/>
        </w:rPr>
      </w:pPr>
    </w:p>
    <w:p w14:paraId="082CD89B" w14:textId="3B7E73CC" w:rsidR="00874C90" w:rsidRDefault="00874C90">
      <w:pPr>
        <w:rPr>
          <w:rFonts w:ascii="Trebuchet MS" w:hAnsi="Trebuchet MS"/>
        </w:rPr>
      </w:pPr>
    </w:p>
    <w:p w14:paraId="7D2D2981" w14:textId="489E363E" w:rsidR="00874C90" w:rsidRDefault="00874C90">
      <w:pPr>
        <w:rPr>
          <w:rFonts w:ascii="Trebuchet MS" w:hAnsi="Trebuchet MS"/>
        </w:rPr>
      </w:pPr>
    </w:p>
    <w:p w14:paraId="7893D671" w14:textId="5A9698CC" w:rsidR="00874C90" w:rsidRDefault="00874C90">
      <w:pPr>
        <w:rPr>
          <w:rFonts w:ascii="Trebuchet MS" w:hAnsi="Trebuchet MS"/>
        </w:rPr>
      </w:pPr>
    </w:p>
    <w:p w14:paraId="5E70ABBD" w14:textId="23796580" w:rsidR="00874C90" w:rsidRDefault="00874C90">
      <w:pPr>
        <w:rPr>
          <w:rFonts w:ascii="Trebuchet MS" w:hAnsi="Trebuchet MS"/>
        </w:rPr>
      </w:pPr>
    </w:p>
    <w:p w14:paraId="0337B24D" w14:textId="0ABFDC70" w:rsidR="00874C90" w:rsidRDefault="00874C90">
      <w:pPr>
        <w:rPr>
          <w:rFonts w:ascii="Trebuchet MS" w:hAnsi="Trebuchet MS"/>
        </w:rPr>
      </w:pPr>
    </w:p>
    <w:p w14:paraId="0C573589" w14:textId="08AD92BA" w:rsidR="00874C90" w:rsidRDefault="00874C90">
      <w:pPr>
        <w:rPr>
          <w:rFonts w:ascii="Trebuchet MS" w:hAnsi="Trebuchet MS"/>
        </w:rPr>
      </w:pPr>
    </w:p>
    <w:p w14:paraId="05E2A7C4" w14:textId="634AB489" w:rsidR="00874C90" w:rsidRDefault="00874C90">
      <w:pPr>
        <w:rPr>
          <w:rFonts w:ascii="Trebuchet MS" w:hAnsi="Trebuchet MS"/>
        </w:rPr>
      </w:pPr>
    </w:p>
    <w:p w14:paraId="43FCDDA9" w14:textId="56D079D4" w:rsidR="00874C90" w:rsidRDefault="00874C90">
      <w:pPr>
        <w:rPr>
          <w:rFonts w:ascii="Trebuchet MS" w:hAnsi="Trebuchet MS"/>
        </w:rPr>
      </w:pPr>
    </w:p>
    <w:p w14:paraId="16DEA744" w14:textId="76C388BB" w:rsidR="00874C90" w:rsidRDefault="00874C90">
      <w:pPr>
        <w:rPr>
          <w:rFonts w:ascii="Trebuchet MS" w:hAnsi="Trebuchet MS"/>
        </w:rPr>
      </w:pPr>
    </w:p>
    <w:p w14:paraId="46617481" w14:textId="23BF5B65" w:rsidR="00874C90" w:rsidRDefault="00874C90">
      <w:pPr>
        <w:rPr>
          <w:rFonts w:ascii="Trebuchet MS" w:hAnsi="Trebuchet MS"/>
        </w:rPr>
      </w:pPr>
    </w:p>
    <w:p w14:paraId="7F22060F" w14:textId="574F5B85" w:rsidR="00874C90" w:rsidRDefault="00874C90">
      <w:pPr>
        <w:rPr>
          <w:rFonts w:ascii="Trebuchet MS" w:hAnsi="Trebuchet MS"/>
        </w:rPr>
      </w:pPr>
    </w:p>
    <w:p w14:paraId="1A76D0B7" w14:textId="5B31B653" w:rsidR="00874C90" w:rsidRDefault="00874C90">
      <w:pPr>
        <w:rPr>
          <w:rFonts w:ascii="Trebuchet MS" w:hAnsi="Trebuchet MS"/>
        </w:rPr>
      </w:pPr>
    </w:p>
    <w:p w14:paraId="1D2C70AF" w14:textId="4CEBBDF1" w:rsidR="00874C90" w:rsidRDefault="00874C90">
      <w:pPr>
        <w:rPr>
          <w:rFonts w:ascii="Trebuchet MS" w:hAnsi="Trebuchet MS"/>
        </w:rPr>
      </w:pPr>
    </w:p>
    <w:p w14:paraId="0AE2B4A0" w14:textId="36380B15" w:rsidR="00874C90" w:rsidRDefault="00874C90">
      <w:pPr>
        <w:rPr>
          <w:rFonts w:ascii="Trebuchet MS" w:hAnsi="Trebuchet MS"/>
        </w:rPr>
      </w:pPr>
    </w:p>
    <w:p w14:paraId="1F0DFDDF" w14:textId="76D1144C" w:rsidR="00874C90" w:rsidRDefault="00874C90">
      <w:pPr>
        <w:rPr>
          <w:rFonts w:ascii="Trebuchet MS" w:hAnsi="Trebuchet MS"/>
        </w:rPr>
      </w:pPr>
    </w:p>
    <w:p w14:paraId="4E04A1F7" w14:textId="22C67266" w:rsidR="00874C90" w:rsidRDefault="00874C90">
      <w:pPr>
        <w:rPr>
          <w:rFonts w:ascii="Trebuchet MS" w:hAnsi="Trebuchet MS"/>
        </w:rPr>
      </w:pPr>
    </w:p>
    <w:p w14:paraId="561B7BD3" w14:textId="77777777" w:rsidR="00874C90" w:rsidRDefault="00874C90" w:rsidP="00874C90">
      <w:pPr>
        <w:spacing w:after="0" w:line="240" w:lineRule="auto"/>
        <w:rPr>
          <w:rFonts w:ascii="Trebuchet MS" w:hAnsi="Trebuchet MS"/>
          <w:b/>
          <w:bCs/>
        </w:rPr>
      </w:pPr>
    </w:p>
    <w:p w14:paraId="776A2B03" w14:textId="77777777" w:rsidR="00874C90" w:rsidRDefault="00874C90" w:rsidP="00874C90">
      <w:pPr>
        <w:spacing w:after="0" w:line="240" w:lineRule="auto"/>
        <w:rPr>
          <w:rFonts w:ascii="Trebuchet MS" w:hAnsi="Trebuchet MS"/>
          <w:b/>
          <w:bCs/>
        </w:rPr>
      </w:pPr>
    </w:p>
    <w:p w14:paraId="3F00F85E" w14:textId="77777777" w:rsidR="00874C90" w:rsidRDefault="00874C90" w:rsidP="00874C90">
      <w:pPr>
        <w:spacing w:after="0" w:line="240" w:lineRule="auto"/>
        <w:rPr>
          <w:rFonts w:ascii="Trebuchet MS" w:hAnsi="Trebuchet MS"/>
          <w:b/>
          <w:bCs/>
        </w:rPr>
      </w:pPr>
    </w:p>
    <w:p w14:paraId="11F0B0EF" w14:textId="77777777" w:rsidR="00874C90" w:rsidRPr="00E10E6E" w:rsidRDefault="00874C90">
      <w:pPr>
        <w:rPr>
          <w:rFonts w:ascii="Trebuchet MS" w:hAnsi="Trebuchet MS"/>
        </w:rPr>
      </w:pPr>
    </w:p>
    <w:sectPr w:rsidR="00874C90" w:rsidRPr="00E1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CAFD" w14:textId="77777777" w:rsidR="00407F6B" w:rsidRDefault="00407F6B" w:rsidP="00874C90">
      <w:pPr>
        <w:spacing w:after="0" w:line="240" w:lineRule="auto"/>
      </w:pPr>
      <w:r>
        <w:separator/>
      </w:r>
    </w:p>
  </w:endnote>
  <w:endnote w:type="continuationSeparator" w:id="0">
    <w:p w14:paraId="66209693" w14:textId="77777777" w:rsidR="00407F6B" w:rsidRDefault="00407F6B" w:rsidP="0087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E8D0" w14:textId="77777777" w:rsidR="00407F6B" w:rsidRDefault="00407F6B" w:rsidP="00874C90">
      <w:pPr>
        <w:spacing w:after="0" w:line="240" w:lineRule="auto"/>
      </w:pPr>
      <w:r>
        <w:separator/>
      </w:r>
    </w:p>
  </w:footnote>
  <w:footnote w:type="continuationSeparator" w:id="0">
    <w:p w14:paraId="229E0A93" w14:textId="77777777" w:rsidR="00407F6B" w:rsidRDefault="00407F6B" w:rsidP="0087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2F3684"/>
    <w:multiLevelType w:val="hybridMultilevel"/>
    <w:tmpl w:val="2C54DC84"/>
    <w:lvl w:ilvl="0" w:tplc="965CB1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D30EC0"/>
    <w:multiLevelType w:val="hybridMultilevel"/>
    <w:tmpl w:val="F288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1EF"/>
    <w:multiLevelType w:val="hybridMultilevel"/>
    <w:tmpl w:val="6268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13C9"/>
    <w:multiLevelType w:val="hybridMultilevel"/>
    <w:tmpl w:val="170A644E"/>
    <w:lvl w:ilvl="0" w:tplc="D51C2C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3312"/>
    <w:multiLevelType w:val="hybridMultilevel"/>
    <w:tmpl w:val="7C8CA002"/>
    <w:lvl w:ilvl="0" w:tplc="000000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965CB10C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28F6BD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C39D8"/>
    <w:multiLevelType w:val="hybridMultilevel"/>
    <w:tmpl w:val="0B8E9E42"/>
    <w:lvl w:ilvl="0" w:tplc="58E0DB7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A98"/>
    <w:multiLevelType w:val="hybridMultilevel"/>
    <w:tmpl w:val="33107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008E"/>
    <w:multiLevelType w:val="hybridMultilevel"/>
    <w:tmpl w:val="F22655C4"/>
    <w:lvl w:ilvl="0" w:tplc="E6C0FBC2">
      <w:start w:val="8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3FA6866"/>
    <w:multiLevelType w:val="hybridMultilevel"/>
    <w:tmpl w:val="0EE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DE4547"/>
    <w:multiLevelType w:val="hybridMultilevel"/>
    <w:tmpl w:val="26B6759A"/>
    <w:lvl w:ilvl="0" w:tplc="965CB1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01"/>
    <w:rsid w:val="001673CB"/>
    <w:rsid w:val="001826BD"/>
    <w:rsid w:val="00236192"/>
    <w:rsid w:val="002A3B2C"/>
    <w:rsid w:val="002D0D25"/>
    <w:rsid w:val="00407F6B"/>
    <w:rsid w:val="004979CC"/>
    <w:rsid w:val="004B65CC"/>
    <w:rsid w:val="007862B8"/>
    <w:rsid w:val="00874C90"/>
    <w:rsid w:val="009413E2"/>
    <w:rsid w:val="00A83A1F"/>
    <w:rsid w:val="00AD543C"/>
    <w:rsid w:val="00C53022"/>
    <w:rsid w:val="00C66883"/>
    <w:rsid w:val="00CC4601"/>
    <w:rsid w:val="00CF3A9A"/>
    <w:rsid w:val="00DA5EA9"/>
    <w:rsid w:val="00DB7109"/>
    <w:rsid w:val="00E10E6E"/>
    <w:rsid w:val="00E84586"/>
    <w:rsid w:val="00ED685D"/>
    <w:rsid w:val="00E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99B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979CC"/>
    <w:pPr>
      <w:ind w:left="720"/>
      <w:contextualSpacing/>
    </w:pPr>
  </w:style>
  <w:style w:type="paragraph" w:styleId="Bezodstpw">
    <w:name w:val="No Spacing"/>
    <w:uiPriority w:val="1"/>
    <w:qFormat/>
    <w:rsid w:val="00E10E6E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874C90"/>
  </w:style>
  <w:style w:type="paragraph" w:styleId="Nagwek">
    <w:name w:val="header"/>
    <w:basedOn w:val="Normalny"/>
    <w:link w:val="NagwekZnak"/>
    <w:uiPriority w:val="99"/>
    <w:unhideWhenUsed/>
    <w:rsid w:val="0087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C90"/>
  </w:style>
  <w:style w:type="paragraph" w:styleId="Stopka">
    <w:name w:val="footer"/>
    <w:basedOn w:val="Normalny"/>
    <w:link w:val="StopkaZnak"/>
    <w:uiPriority w:val="99"/>
    <w:unhideWhenUsed/>
    <w:rsid w:val="0087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C90"/>
  </w:style>
  <w:style w:type="character" w:styleId="Hipercze">
    <w:name w:val="Hyperlink"/>
    <w:basedOn w:val="Domylnaczcionkaakapitu"/>
    <w:uiPriority w:val="99"/>
    <w:unhideWhenUsed/>
    <w:rsid w:val="00EF1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5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6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1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9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8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9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9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9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600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9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7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08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409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1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1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4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5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7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9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98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45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53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5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kolajanowszczyzn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5130-80B0-4D4E-A361-294DC585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Adamowicz</cp:lastModifiedBy>
  <cp:revision>12</cp:revision>
  <dcterms:created xsi:type="dcterms:W3CDTF">2021-06-01T07:43:00Z</dcterms:created>
  <dcterms:modified xsi:type="dcterms:W3CDTF">2021-07-21T12:54:00Z</dcterms:modified>
</cp:coreProperties>
</file>